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DE98" w14:textId="14A1E833" w:rsidR="000B7213" w:rsidRDefault="00BB31E6" w:rsidP="006D7627">
      <w:pPr>
        <w:pStyle w:val="Nzev"/>
      </w:pPr>
      <w:r>
        <w:t>Fyzika</w:t>
      </w:r>
    </w:p>
    <w:p w14:paraId="2255B3DC" w14:textId="4CE1D5C3" w:rsidR="00BB31E6" w:rsidRDefault="00BB31E6" w:rsidP="00BB31E6"/>
    <w:p w14:paraId="72229DC0" w14:textId="77777777" w:rsidR="00E25488" w:rsidRPr="004500C0" w:rsidRDefault="00E25488" w:rsidP="00E25488">
      <w:pPr>
        <w:numPr>
          <w:ilvl w:val="0"/>
          <w:numId w:val="2"/>
        </w:numPr>
        <w:spacing w:after="0" w:line="240" w:lineRule="auto"/>
        <w:rPr>
          <w:b/>
          <w:sz w:val="28"/>
        </w:rPr>
      </w:pPr>
      <w:r w:rsidRPr="004500C0">
        <w:rPr>
          <w:b/>
          <w:sz w:val="28"/>
        </w:rPr>
        <w:t>Mechanika křivočarých pohybů</w:t>
      </w:r>
    </w:p>
    <w:p w14:paraId="350AB614" w14:textId="77777777" w:rsidR="00E25488" w:rsidRDefault="00E25488" w:rsidP="00E25488">
      <w:r>
        <w:t>Pohyby těles z hlediska kinematického i dynamického.</w:t>
      </w:r>
    </w:p>
    <w:p w14:paraId="76F7E352" w14:textId="77777777" w:rsidR="00E25488" w:rsidRDefault="00E25488" w:rsidP="00E25488"/>
    <w:p w14:paraId="1ED8BAA0" w14:textId="77777777" w:rsidR="00E25488" w:rsidRPr="004500C0" w:rsidRDefault="00E25488" w:rsidP="00E25488">
      <w:pPr>
        <w:numPr>
          <w:ilvl w:val="0"/>
          <w:numId w:val="2"/>
        </w:numPr>
        <w:spacing w:after="0" w:line="240" w:lineRule="auto"/>
        <w:rPr>
          <w:b/>
          <w:sz w:val="28"/>
        </w:rPr>
      </w:pPr>
      <w:r w:rsidRPr="004500C0">
        <w:rPr>
          <w:b/>
          <w:sz w:val="28"/>
        </w:rPr>
        <w:t>Mechanika tuhého tělesa</w:t>
      </w:r>
    </w:p>
    <w:p w14:paraId="7B7C4D16" w14:textId="77777777" w:rsidR="00E25488" w:rsidRDefault="00E25488" w:rsidP="00E25488">
      <w:pPr>
        <w:pStyle w:val="Zkladntext"/>
        <w:rPr>
          <w:b/>
        </w:rPr>
      </w:pPr>
      <w:r>
        <w:t xml:space="preserve">Otáčivý pohyb tuhého tělesa. Skládání a rozkládání sil. Těžiště a rovnovážné polohy tělesa. Stabilita tělesa. </w:t>
      </w:r>
    </w:p>
    <w:p w14:paraId="6AA63156" w14:textId="77777777" w:rsidR="00E25488" w:rsidRDefault="00E25488" w:rsidP="00E25488">
      <w:pPr>
        <w:rPr>
          <w:b/>
        </w:rPr>
      </w:pPr>
    </w:p>
    <w:p w14:paraId="04BFA343" w14:textId="77777777" w:rsidR="00E25488" w:rsidRPr="004500C0" w:rsidRDefault="00E25488" w:rsidP="00E25488">
      <w:pPr>
        <w:numPr>
          <w:ilvl w:val="0"/>
          <w:numId w:val="2"/>
        </w:numPr>
        <w:spacing w:after="0" w:line="240" w:lineRule="auto"/>
        <w:rPr>
          <w:b/>
          <w:sz w:val="28"/>
        </w:rPr>
      </w:pPr>
      <w:r w:rsidRPr="004500C0">
        <w:rPr>
          <w:b/>
          <w:sz w:val="28"/>
        </w:rPr>
        <w:t>Mechanika kapalin a plynů</w:t>
      </w:r>
    </w:p>
    <w:p w14:paraId="46E6EDD9" w14:textId="77777777" w:rsidR="00E25488" w:rsidRDefault="00E25488" w:rsidP="00E25488">
      <w:pPr>
        <w:pStyle w:val="Zkladntext"/>
      </w:pPr>
      <w:r>
        <w:t>Jevy typické pro tekutiny v klidu a v pohybu. Zákony, kterými se tyto jevy řídí. Uveďte příklady využití těchto zákonů.</w:t>
      </w:r>
    </w:p>
    <w:p w14:paraId="243F73A0" w14:textId="77777777" w:rsidR="00E25488" w:rsidRDefault="00E25488" w:rsidP="00E25488"/>
    <w:p w14:paraId="31439A24" w14:textId="77777777" w:rsidR="00E25488" w:rsidRPr="0072285A" w:rsidRDefault="00E25488" w:rsidP="00E25488">
      <w:pPr>
        <w:numPr>
          <w:ilvl w:val="0"/>
          <w:numId w:val="5"/>
        </w:numPr>
        <w:spacing w:after="0" w:line="240" w:lineRule="auto"/>
        <w:rPr>
          <w:b/>
          <w:sz w:val="28"/>
        </w:rPr>
      </w:pPr>
      <w:r w:rsidRPr="0072285A">
        <w:rPr>
          <w:b/>
          <w:sz w:val="28"/>
        </w:rPr>
        <w:t>Fyzikální pole</w:t>
      </w:r>
    </w:p>
    <w:p w14:paraId="097D28D4" w14:textId="77777777" w:rsidR="00E25488" w:rsidRDefault="00E25488" w:rsidP="00E25488">
      <w:r>
        <w:t>Jednotlivé druhy fyzikálních polí a jejich základní charakteristiky. Porovnejte jednotlivá pole z hlediska jejich společných a rozdílných vlastností.</w:t>
      </w:r>
    </w:p>
    <w:p w14:paraId="21940703" w14:textId="77777777" w:rsidR="00E25488" w:rsidRDefault="00E25488" w:rsidP="00E25488"/>
    <w:p w14:paraId="46DDC832" w14:textId="77777777" w:rsidR="00E25488" w:rsidRPr="0072285A" w:rsidRDefault="00E25488" w:rsidP="00E25488">
      <w:pPr>
        <w:numPr>
          <w:ilvl w:val="0"/>
          <w:numId w:val="5"/>
        </w:numPr>
        <w:spacing w:after="0" w:line="240" w:lineRule="auto"/>
        <w:rPr>
          <w:b/>
          <w:sz w:val="28"/>
        </w:rPr>
      </w:pPr>
      <w:r w:rsidRPr="0072285A">
        <w:rPr>
          <w:b/>
          <w:sz w:val="28"/>
        </w:rPr>
        <w:t>Zákonitosti pohybu těles v gravitačním a elektrickém poli</w:t>
      </w:r>
    </w:p>
    <w:p w14:paraId="4555F24B" w14:textId="77777777" w:rsidR="00E25488" w:rsidRDefault="00E25488" w:rsidP="00E25488">
      <w:r>
        <w:t>Vzájemné gravitační působení těles. Vzájemné působení nabitých částic v klidu. Pohyb těles v homogenním a nehomogenním gravitačním poli. Pohyb nabité částice v homogenním elektrickém poli.</w:t>
      </w:r>
    </w:p>
    <w:p w14:paraId="0D3CEFB5" w14:textId="77777777" w:rsidR="00E25488" w:rsidRDefault="00E25488" w:rsidP="00E25488"/>
    <w:p w14:paraId="75C498AA" w14:textId="77777777" w:rsidR="00E25488" w:rsidRPr="0072285A" w:rsidRDefault="00E25488" w:rsidP="00E25488">
      <w:pPr>
        <w:numPr>
          <w:ilvl w:val="0"/>
          <w:numId w:val="5"/>
        </w:numPr>
        <w:spacing w:after="0" w:line="240" w:lineRule="auto"/>
        <w:rPr>
          <w:b/>
          <w:sz w:val="28"/>
        </w:rPr>
      </w:pPr>
      <w:r w:rsidRPr="0072285A">
        <w:rPr>
          <w:b/>
          <w:sz w:val="28"/>
        </w:rPr>
        <w:t>Zákony zachování ve fyzice</w:t>
      </w:r>
    </w:p>
    <w:p w14:paraId="1221AE84" w14:textId="77777777" w:rsidR="00E25488" w:rsidRDefault="00E25488" w:rsidP="00E25488">
      <w:r>
        <w:t>Zákon zachování hmotnosti, energie, hybnosti a náboje.</w:t>
      </w:r>
    </w:p>
    <w:p w14:paraId="3130C210" w14:textId="77777777" w:rsidR="00E25488" w:rsidRDefault="00E25488" w:rsidP="00E25488"/>
    <w:p w14:paraId="3691BDEC" w14:textId="77777777" w:rsidR="00E25488" w:rsidRPr="0072285A" w:rsidRDefault="00E25488" w:rsidP="00E25488">
      <w:pPr>
        <w:numPr>
          <w:ilvl w:val="0"/>
          <w:numId w:val="5"/>
        </w:numPr>
        <w:spacing w:after="0" w:line="240" w:lineRule="auto"/>
        <w:rPr>
          <w:b/>
          <w:sz w:val="28"/>
        </w:rPr>
      </w:pPr>
      <w:r w:rsidRPr="0072285A">
        <w:rPr>
          <w:b/>
          <w:sz w:val="28"/>
        </w:rPr>
        <w:t>Druhy energie a jejich vzájemné přeměny</w:t>
      </w:r>
    </w:p>
    <w:p w14:paraId="102FE5F9" w14:textId="77777777" w:rsidR="00E25488" w:rsidRDefault="00E25488" w:rsidP="00E25488">
      <w:r>
        <w:t>Souvislost mezi prací a energií a fyzikální význam těchto veličin. Zákon zachování a přeměny energie pro mechanické, tepelné, elektrické a jaderné děje.</w:t>
      </w:r>
    </w:p>
    <w:p w14:paraId="18962FC4" w14:textId="77777777" w:rsidR="00E25488" w:rsidRDefault="00E25488" w:rsidP="00E25488"/>
    <w:p w14:paraId="54B32F6B" w14:textId="77777777" w:rsidR="00E25488" w:rsidRPr="0072285A" w:rsidRDefault="00E25488" w:rsidP="00E25488">
      <w:pPr>
        <w:numPr>
          <w:ilvl w:val="0"/>
          <w:numId w:val="5"/>
        </w:numPr>
        <w:spacing w:after="0" w:line="240" w:lineRule="auto"/>
        <w:rPr>
          <w:b/>
          <w:sz w:val="28"/>
        </w:rPr>
      </w:pPr>
      <w:r w:rsidRPr="0072285A">
        <w:rPr>
          <w:b/>
          <w:sz w:val="28"/>
        </w:rPr>
        <w:t>Základní poznatky molekulárně kinetické teorie látek</w:t>
      </w:r>
    </w:p>
    <w:p w14:paraId="792F0511" w14:textId="77777777" w:rsidR="00E25488" w:rsidRDefault="00E25488" w:rsidP="00E25488">
      <w:r>
        <w:t>Základní poznatky a jejich důkazy. Modely struktur látek různých skupenství. Vnitřní energie a teplo. Teplota a její měření. Kalorimetrická rovnice.</w:t>
      </w:r>
    </w:p>
    <w:p w14:paraId="1BE25E48" w14:textId="77777777" w:rsidR="00E25488" w:rsidRDefault="00E25488" w:rsidP="00E25488"/>
    <w:p w14:paraId="5647A26F" w14:textId="77777777" w:rsidR="00E25488" w:rsidRPr="0072285A" w:rsidRDefault="00E25488" w:rsidP="00E25488">
      <w:pPr>
        <w:numPr>
          <w:ilvl w:val="0"/>
          <w:numId w:val="5"/>
        </w:numPr>
        <w:spacing w:after="0" w:line="240" w:lineRule="auto"/>
        <w:rPr>
          <w:b/>
          <w:sz w:val="28"/>
        </w:rPr>
      </w:pPr>
      <w:r w:rsidRPr="0072285A">
        <w:rPr>
          <w:b/>
          <w:sz w:val="28"/>
        </w:rPr>
        <w:t>Mechanika přímočarých pohybů</w:t>
      </w:r>
    </w:p>
    <w:p w14:paraId="152F5198" w14:textId="77777777" w:rsidR="00E25488" w:rsidRDefault="00E25488" w:rsidP="00E25488">
      <w:r>
        <w:t>Pohyby těles z hlediska kinematického a dynamického a jejich zákony.</w:t>
      </w:r>
    </w:p>
    <w:p w14:paraId="535A02D1" w14:textId="77777777" w:rsidR="00E25488" w:rsidRDefault="00E25488" w:rsidP="00E25488"/>
    <w:p w14:paraId="3F2AFA85" w14:textId="57EB75BB" w:rsidR="00E25488" w:rsidRPr="0072285A" w:rsidRDefault="00E25488" w:rsidP="00E25488">
      <w:pPr>
        <w:numPr>
          <w:ilvl w:val="0"/>
          <w:numId w:val="5"/>
        </w:numPr>
        <w:spacing w:after="0" w:line="240" w:lineRule="auto"/>
        <w:rPr>
          <w:b/>
          <w:sz w:val="28"/>
        </w:rPr>
      </w:pPr>
      <w:r w:rsidRPr="0072285A">
        <w:rPr>
          <w:b/>
          <w:sz w:val="28"/>
        </w:rPr>
        <w:lastRenderedPageBreak/>
        <w:t>Struktura a vlastnosti plynů</w:t>
      </w:r>
    </w:p>
    <w:p w14:paraId="6ED99E0D" w14:textId="77777777" w:rsidR="00E25488" w:rsidRDefault="00E25488" w:rsidP="00E25488">
      <w:r>
        <w:t>Ideální plyn, teplota a tlak plynu z hlediska molekulové fyziky. Význam stavové rovnice ideálního plynu. Děje v ideálním plynu i z energetického hlediska. Kruhový děj.</w:t>
      </w:r>
    </w:p>
    <w:p w14:paraId="2D913B7B" w14:textId="77777777" w:rsidR="00E25488" w:rsidRDefault="00E25488" w:rsidP="00E25488"/>
    <w:p w14:paraId="37A3A0BF" w14:textId="77777777" w:rsidR="00E25488" w:rsidRPr="00DA43EE" w:rsidRDefault="00E25488" w:rsidP="00E25488">
      <w:pPr>
        <w:numPr>
          <w:ilvl w:val="0"/>
          <w:numId w:val="3"/>
        </w:numPr>
        <w:spacing w:after="0" w:line="240" w:lineRule="auto"/>
        <w:rPr>
          <w:b/>
          <w:sz w:val="28"/>
        </w:rPr>
      </w:pPr>
      <w:r w:rsidRPr="00DA43EE">
        <w:rPr>
          <w:b/>
          <w:sz w:val="28"/>
        </w:rPr>
        <w:t xml:space="preserve"> Struktura a vlastnosti kapalin</w:t>
      </w:r>
    </w:p>
    <w:p w14:paraId="1B5A88AB" w14:textId="77777777" w:rsidR="00E25488" w:rsidRDefault="00E25488" w:rsidP="00E25488">
      <w:r>
        <w:t>Vlastnosti povrchové vrstvy kapaliny a jevy na rozhraní pevného tělesa a kapaliny.  Kapilární jevy. Teplotní objemová roztažnost kapalin.</w:t>
      </w:r>
    </w:p>
    <w:p w14:paraId="7B39D452" w14:textId="77777777" w:rsidR="00E25488" w:rsidRDefault="00E25488" w:rsidP="00E25488"/>
    <w:p w14:paraId="74934393" w14:textId="77777777" w:rsidR="00E25488" w:rsidRPr="009E17E0" w:rsidRDefault="00E25488" w:rsidP="00E25488">
      <w:pPr>
        <w:numPr>
          <w:ilvl w:val="0"/>
          <w:numId w:val="3"/>
        </w:numPr>
        <w:spacing w:after="0" w:line="240" w:lineRule="auto"/>
        <w:rPr>
          <w:b/>
          <w:sz w:val="28"/>
        </w:rPr>
      </w:pPr>
      <w:r w:rsidRPr="009E17E0">
        <w:rPr>
          <w:b/>
          <w:sz w:val="28"/>
        </w:rPr>
        <w:t xml:space="preserve"> Struktura a vlastnosti pevných látek</w:t>
      </w:r>
    </w:p>
    <w:p w14:paraId="50944CEC" w14:textId="77777777" w:rsidR="00E25488" w:rsidRDefault="00E25488" w:rsidP="00E25488">
      <w:r>
        <w:t xml:space="preserve">Vnitřní stavba pevných látek. Deformace a </w:t>
      </w:r>
      <w:proofErr w:type="spellStart"/>
      <w:r>
        <w:t>Hookův</w:t>
      </w:r>
      <w:proofErr w:type="spellEnd"/>
      <w:r>
        <w:t xml:space="preserve"> zákon. Teplotní roztažnost pevných látek.</w:t>
      </w:r>
    </w:p>
    <w:p w14:paraId="6457D093" w14:textId="77777777" w:rsidR="00E25488" w:rsidRDefault="00E25488" w:rsidP="00E25488"/>
    <w:p w14:paraId="74A9A6AA" w14:textId="07FA309F" w:rsidR="00E25488" w:rsidRPr="00E25488" w:rsidRDefault="00E25488" w:rsidP="00E25488">
      <w:pPr>
        <w:rPr>
          <w:b/>
          <w:bCs/>
          <w:sz w:val="28"/>
          <w:szCs w:val="28"/>
        </w:rPr>
      </w:pPr>
      <w:r w:rsidRPr="00E25488">
        <w:rPr>
          <w:b/>
          <w:bCs/>
          <w:sz w:val="28"/>
          <w:szCs w:val="28"/>
        </w:rPr>
        <w:t>13. Skupenské přeměny látek</w:t>
      </w:r>
      <w:r>
        <w:rPr>
          <w:b/>
          <w:bCs/>
          <w:sz w:val="28"/>
          <w:szCs w:val="28"/>
        </w:rPr>
        <w:br/>
      </w:r>
      <w:r>
        <w:t>Tepelné vlastnosti látek jednotlivých skupenství a skupenské přeměny z hlediska molekulárně kinetické teorie látek.</w:t>
      </w:r>
    </w:p>
    <w:p w14:paraId="2B6BAD5D" w14:textId="77777777" w:rsidR="00E25488" w:rsidRDefault="00E25488" w:rsidP="00E25488">
      <w:pPr>
        <w:pStyle w:val="Zkladntext"/>
      </w:pPr>
    </w:p>
    <w:p w14:paraId="5CE687F3" w14:textId="2427FDAF" w:rsidR="00E25488" w:rsidRPr="00DA43EE" w:rsidRDefault="00E25488" w:rsidP="00E25488">
      <w:pPr>
        <w:numPr>
          <w:ilvl w:val="0"/>
          <w:numId w:val="4"/>
        </w:numPr>
        <w:spacing w:after="0" w:line="240" w:lineRule="auto"/>
        <w:rPr>
          <w:b/>
        </w:rPr>
      </w:pPr>
      <w:r w:rsidRPr="00DA43EE">
        <w:rPr>
          <w:b/>
          <w:sz w:val="28"/>
        </w:rPr>
        <w:t>Obvod stejnosměrného elektrického proudu</w:t>
      </w:r>
    </w:p>
    <w:p w14:paraId="12FA53D7" w14:textId="77777777" w:rsidR="00E25488" w:rsidRDefault="00E25488" w:rsidP="00E25488">
      <w:r>
        <w:t>Podmínky vzniky trvalého proudu. Základní zákony v obvodech stejnosměrného proudu. Principy měření napětí a proudu.</w:t>
      </w:r>
    </w:p>
    <w:p w14:paraId="286F1B6D" w14:textId="77777777" w:rsidR="00E25488" w:rsidRDefault="00E25488" w:rsidP="00E25488"/>
    <w:p w14:paraId="497BE08A" w14:textId="77777777" w:rsidR="00E25488" w:rsidRPr="00DA43EE" w:rsidRDefault="00E25488" w:rsidP="00E25488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DA43EE">
        <w:rPr>
          <w:b/>
          <w:sz w:val="28"/>
        </w:rPr>
        <w:t xml:space="preserve"> Elektrický proud v látkách</w:t>
      </w:r>
    </w:p>
    <w:p w14:paraId="3061F3F6" w14:textId="77777777" w:rsidR="00E25488" w:rsidRDefault="00E25488" w:rsidP="00E25488">
      <w:r>
        <w:t>Porovnejte mechanismus vedení elektrického proudu ve vodičích, polovodičích, kapalinách a plynech z hlediska jejich vnitřní struktury. Příklady praktického využití poznatků o vedení elektrického proudu v látkách.</w:t>
      </w:r>
    </w:p>
    <w:p w14:paraId="38D8F870" w14:textId="77777777" w:rsidR="00E25488" w:rsidRDefault="00E25488" w:rsidP="00E25488"/>
    <w:p w14:paraId="76BFB2E1" w14:textId="1C1B21C6" w:rsidR="00E25488" w:rsidRPr="00DA43EE" w:rsidRDefault="00E25488" w:rsidP="00E25488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DA43EE">
        <w:rPr>
          <w:b/>
          <w:sz w:val="28"/>
        </w:rPr>
        <w:t>Obvod střídavého proudu</w:t>
      </w:r>
    </w:p>
    <w:p w14:paraId="333E6BE8" w14:textId="77777777" w:rsidR="00E25488" w:rsidRDefault="00E25488" w:rsidP="00E25488">
      <w:r>
        <w:t>Podmínky vzniku střídavého proudu a napětí. Obvod s prvky R, L, C. Princip usměrňování a transformace střídavého proudu. Výkon střídavého proudu a přenos elektrické energie.</w:t>
      </w:r>
    </w:p>
    <w:p w14:paraId="7CBE7B05" w14:textId="77777777" w:rsidR="00E25488" w:rsidRDefault="00E25488" w:rsidP="00E25488"/>
    <w:p w14:paraId="3282638E" w14:textId="77777777" w:rsidR="00E25488" w:rsidRPr="009E17E0" w:rsidRDefault="00E25488" w:rsidP="00E25488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8007E1">
        <w:rPr>
          <w:b/>
          <w:sz w:val="28"/>
        </w:rPr>
        <w:t xml:space="preserve"> </w:t>
      </w:r>
      <w:r w:rsidRPr="009E17E0">
        <w:rPr>
          <w:b/>
          <w:sz w:val="28"/>
        </w:rPr>
        <w:t>Vzájemné působení látek a polí (elektrického a magnetického)</w:t>
      </w:r>
    </w:p>
    <w:p w14:paraId="4F32186D" w14:textId="77777777" w:rsidR="00E25488" w:rsidRDefault="00E25488" w:rsidP="00E25488">
      <w:r>
        <w:t>Vzájemné silové působení magnetů a vodičů s proudem. Silové působení elektrického a magnetického pole na částici s nábojem. Látka v elektrickém a magnetickém poli.</w:t>
      </w:r>
    </w:p>
    <w:p w14:paraId="4FDFDF45" w14:textId="77777777" w:rsidR="00E25488" w:rsidRDefault="00E25488" w:rsidP="00E25488"/>
    <w:p w14:paraId="5A853374" w14:textId="1E35327B" w:rsidR="00E25488" w:rsidRPr="009E17E0" w:rsidRDefault="00E25488" w:rsidP="00E25488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9E17E0">
        <w:rPr>
          <w:b/>
          <w:sz w:val="28"/>
        </w:rPr>
        <w:lastRenderedPageBreak/>
        <w:t>Elektromagnetická indukce</w:t>
      </w:r>
    </w:p>
    <w:p w14:paraId="4313DDBB" w14:textId="77777777" w:rsidR="00E25488" w:rsidRDefault="00E25488" w:rsidP="00E25488">
      <w:r>
        <w:t xml:space="preserve">Podmínky vzniku indukovaného napětí. Zákon elektromagnetické indukce, </w:t>
      </w:r>
      <w:proofErr w:type="spellStart"/>
      <w:r>
        <w:t>Lenzův</w:t>
      </w:r>
      <w:proofErr w:type="spellEnd"/>
      <w:r>
        <w:t xml:space="preserve"> zákon. Vlastní indukce. Jevy při zapnutí a přerušení proudu.</w:t>
      </w:r>
    </w:p>
    <w:p w14:paraId="6C2E1AAF" w14:textId="77777777" w:rsidR="00E25488" w:rsidRDefault="00E25488" w:rsidP="00E25488"/>
    <w:p w14:paraId="3FC29DEA" w14:textId="1A071ECC" w:rsidR="00E25488" w:rsidRPr="009E17E0" w:rsidRDefault="00E25488" w:rsidP="00E25488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9E17E0">
        <w:rPr>
          <w:b/>
          <w:sz w:val="28"/>
        </w:rPr>
        <w:t>Kmitavý pohyb</w:t>
      </w:r>
    </w:p>
    <w:p w14:paraId="2830FB0B" w14:textId="77777777" w:rsidR="00E25488" w:rsidRDefault="00E25488" w:rsidP="00E25488">
      <w:r>
        <w:t>Charakterizace kmitavého pohybu z hlediska kinematického a dynamického. Tlumené a netlumené kmitání, rezonance. Mechanický a elektromagnetický oscilátor.</w:t>
      </w:r>
    </w:p>
    <w:p w14:paraId="7A1B9116" w14:textId="77777777" w:rsidR="00E25488" w:rsidRDefault="00E25488" w:rsidP="00E25488"/>
    <w:p w14:paraId="0E99ECC2" w14:textId="3C1A0CB1" w:rsidR="00E25488" w:rsidRPr="009E17E0" w:rsidRDefault="00E25488" w:rsidP="00E25488">
      <w:pPr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9E17E0">
        <w:rPr>
          <w:b/>
          <w:sz w:val="28"/>
        </w:rPr>
        <w:t>Mechanické a elektromagnetické vlnění</w:t>
      </w:r>
    </w:p>
    <w:p w14:paraId="421C9A61" w14:textId="77777777" w:rsidR="00E25488" w:rsidRDefault="00E25488" w:rsidP="00E25488">
      <w:r>
        <w:t xml:space="preserve">Podmínky vzniku, zákonitosti šíření a hlavní charakteristiky mechanického vlnění. Zvuk a jeho vlastnosti. Vznik, zákonitosti šíření a hlavní charakteristiky elektromagnetického vlnění. </w:t>
      </w:r>
    </w:p>
    <w:p w14:paraId="5E5B5527" w14:textId="77777777" w:rsidR="00E25488" w:rsidRDefault="00E25488" w:rsidP="00E25488"/>
    <w:p w14:paraId="70DE91CE" w14:textId="77777777" w:rsidR="00E25488" w:rsidRPr="009E17E0" w:rsidRDefault="00E25488" w:rsidP="00E25488">
      <w:r>
        <w:rPr>
          <w:b/>
          <w:sz w:val="28"/>
        </w:rPr>
        <w:t>21</w:t>
      </w:r>
      <w:r w:rsidRPr="009E17E0">
        <w:rPr>
          <w:b/>
          <w:sz w:val="28"/>
        </w:rPr>
        <w:t>. Vlnová optika, elektromagnetické záření</w:t>
      </w:r>
    </w:p>
    <w:p w14:paraId="258C8778" w14:textId="77777777" w:rsidR="00E25488" w:rsidRDefault="00E25488" w:rsidP="00E25488">
      <w:r>
        <w:t>Světlo jako elektromagnetické vlnění. Jevy potvrzující vlnovou povahu světla.</w:t>
      </w:r>
    </w:p>
    <w:p w14:paraId="1B35D559" w14:textId="77777777" w:rsidR="00E25488" w:rsidRDefault="00E25488" w:rsidP="00E25488"/>
    <w:p w14:paraId="7B466722" w14:textId="77777777" w:rsidR="00E25488" w:rsidRPr="009E17E0" w:rsidRDefault="00E25488" w:rsidP="00E25488">
      <w:pPr>
        <w:rPr>
          <w:b/>
          <w:sz w:val="28"/>
        </w:rPr>
      </w:pPr>
      <w:r w:rsidRPr="009E17E0">
        <w:rPr>
          <w:b/>
          <w:sz w:val="28"/>
        </w:rPr>
        <w:t>2</w:t>
      </w:r>
      <w:r>
        <w:rPr>
          <w:b/>
          <w:sz w:val="28"/>
        </w:rPr>
        <w:t>2</w:t>
      </w:r>
      <w:r w:rsidRPr="009E17E0">
        <w:rPr>
          <w:b/>
          <w:sz w:val="28"/>
        </w:rPr>
        <w:t>. Optické zobrazování</w:t>
      </w:r>
    </w:p>
    <w:p w14:paraId="56EF7F35" w14:textId="77777777" w:rsidR="00E25488" w:rsidRDefault="00E25488" w:rsidP="00E25488">
      <w:r>
        <w:t>Principy optického zobrazování. Zobrazování odrazem na rovinné a kulové ploše, zobrazování lomem. Principy činnosti optických přístrojů.</w:t>
      </w:r>
    </w:p>
    <w:p w14:paraId="3CEFF7D6" w14:textId="77777777" w:rsidR="00E25488" w:rsidRDefault="00E25488" w:rsidP="00E25488"/>
    <w:p w14:paraId="5D038F94" w14:textId="77777777" w:rsidR="00E25488" w:rsidRPr="009E17E0" w:rsidRDefault="00E25488" w:rsidP="00E25488">
      <w:pPr>
        <w:rPr>
          <w:b/>
          <w:sz w:val="28"/>
        </w:rPr>
      </w:pPr>
      <w:r w:rsidRPr="009E17E0">
        <w:rPr>
          <w:b/>
          <w:sz w:val="28"/>
        </w:rPr>
        <w:t>2</w:t>
      </w:r>
      <w:r>
        <w:rPr>
          <w:b/>
          <w:sz w:val="28"/>
        </w:rPr>
        <w:t>3</w:t>
      </w:r>
      <w:r w:rsidRPr="009E17E0">
        <w:rPr>
          <w:b/>
          <w:sz w:val="28"/>
        </w:rPr>
        <w:t>. Základní poznatky kvantové fyziky. Elektronový obal atomu</w:t>
      </w:r>
    </w:p>
    <w:p w14:paraId="6CA7FB80" w14:textId="77777777" w:rsidR="00E25488" w:rsidRDefault="00E25488" w:rsidP="00E25488">
      <w:r>
        <w:t>Jevy vedoucí ke kvantové hypotéze. Dualismus. Kvantově mechanický model atomu. Laser.</w:t>
      </w:r>
    </w:p>
    <w:p w14:paraId="03685C6F" w14:textId="77777777" w:rsidR="00E25488" w:rsidRDefault="00E25488" w:rsidP="00E25488"/>
    <w:p w14:paraId="55AEB669" w14:textId="77777777" w:rsidR="00E25488" w:rsidRPr="009E17E0" w:rsidRDefault="00E25488" w:rsidP="00E25488">
      <w:pPr>
        <w:rPr>
          <w:b/>
          <w:sz w:val="28"/>
        </w:rPr>
      </w:pPr>
      <w:r w:rsidRPr="009E17E0">
        <w:rPr>
          <w:b/>
          <w:sz w:val="28"/>
        </w:rPr>
        <w:t>2</w:t>
      </w:r>
      <w:r>
        <w:rPr>
          <w:b/>
          <w:sz w:val="28"/>
        </w:rPr>
        <w:t>4</w:t>
      </w:r>
      <w:r w:rsidRPr="009E17E0">
        <w:rPr>
          <w:b/>
          <w:sz w:val="28"/>
        </w:rPr>
        <w:t>. Vlastnosti atomového jádra, jaderné reakce</w:t>
      </w:r>
    </w:p>
    <w:p w14:paraId="2A98BACE" w14:textId="77777777" w:rsidR="00E25488" w:rsidRDefault="00E25488" w:rsidP="00E25488">
      <w:r>
        <w:t>Vlastnosti jaderných sil. Jaderné reakce. Radioaktivita. Hmotnostní schodek a vazebná energie. Štěpení a syntéza jader, jejich využití.</w:t>
      </w:r>
    </w:p>
    <w:p w14:paraId="40433073" w14:textId="77777777" w:rsidR="00E25488" w:rsidRDefault="00E25488" w:rsidP="00E25488"/>
    <w:p w14:paraId="6CA68DC8" w14:textId="77777777" w:rsidR="00E25488" w:rsidRPr="00304EFD" w:rsidRDefault="00E25488" w:rsidP="00E25488">
      <w:pPr>
        <w:rPr>
          <w:b/>
          <w:sz w:val="28"/>
          <w:u w:val="single"/>
        </w:rPr>
      </w:pPr>
      <w:r w:rsidRPr="00326B20">
        <w:rPr>
          <w:b/>
          <w:sz w:val="28"/>
        </w:rPr>
        <w:t>25. Experimentální metody jaderné fyzik</w:t>
      </w:r>
      <w:r>
        <w:rPr>
          <w:b/>
          <w:sz w:val="28"/>
        </w:rPr>
        <w:t>y</w:t>
      </w:r>
    </w:p>
    <w:p w14:paraId="4C9A21F9" w14:textId="77777777" w:rsidR="00E25488" w:rsidRDefault="00E25488" w:rsidP="00E25488">
      <w:r>
        <w:t xml:space="preserve">Experimentální metody jaderné fyziky.  Využití radionuklidů. Elementární částice. Fyzikální interakce. </w:t>
      </w:r>
    </w:p>
    <w:p w14:paraId="1F2CFE0E" w14:textId="77777777" w:rsidR="00516CE8" w:rsidRDefault="00516CE8" w:rsidP="000B7213">
      <w:pPr>
        <w:rPr>
          <w:b/>
          <w:bCs/>
        </w:rPr>
      </w:pPr>
    </w:p>
    <w:p w14:paraId="4487056F" w14:textId="6298E8EF" w:rsidR="006D7627" w:rsidRPr="00516CE8" w:rsidRDefault="00516CE8" w:rsidP="00516CE8">
      <w:pPr>
        <w:jc w:val="center"/>
        <w:rPr>
          <w:b/>
          <w:bCs/>
        </w:rPr>
      </w:pPr>
      <w:r>
        <w:rPr>
          <w:b/>
          <w:bCs/>
        </w:rPr>
        <w:t>Součástí každé otázky je řešení fyzikální úlohy.</w:t>
      </w:r>
    </w:p>
    <w:sectPr w:rsidR="006D7627" w:rsidRPr="00516C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478C" w14:textId="77777777" w:rsidR="00347B5B" w:rsidRDefault="00347B5B" w:rsidP="00347B5B">
      <w:pPr>
        <w:spacing w:after="0" w:line="240" w:lineRule="auto"/>
      </w:pPr>
      <w:r>
        <w:separator/>
      </w:r>
    </w:p>
  </w:endnote>
  <w:endnote w:type="continuationSeparator" w:id="0">
    <w:p w14:paraId="48109D15" w14:textId="77777777" w:rsidR="00347B5B" w:rsidRDefault="00347B5B" w:rsidP="0034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FA9D" w14:textId="55CA7EC9" w:rsidR="000B7213" w:rsidRPr="000B7213" w:rsidRDefault="000B7213" w:rsidP="000B7213">
    <w:pPr>
      <w:pStyle w:val="Zpat"/>
      <w:jc w:val="center"/>
    </w:pPr>
    <w:r w:rsidRPr="000B7213">
      <w:t>Smíchovská střední průmyslová škola a gymnázium, Preslova 72/25, Praha 5</w:t>
    </w:r>
  </w:p>
  <w:p w14:paraId="2C92213C" w14:textId="77777777" w:rsidR="000B7213" w:rsidRDefault="000B7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A1D4" w14:textId="77777777" w:rsidR="00347B5B" w:rsidRDefault="00347B5B" w:rsidP="00347B5B">
      <w:pPr>
        <w:spacing w:after="0" w:line="240" w:lineRule="auto"/>
      </w:pPr>
      <w:r>
        <w:separator/>
      </w:r>
    </w:p>
  </w:footnote>
  <w:footnote w:type="continuationSeparator" w:id="0">
    <w:p w14:paraId="740BDE49" w14:textId="77777777" w:rsidR="00347B5B" w:rsidRDefault="00347B5B" w:rsidP="0034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1F1D" w14:textId="074C493A" w:rsidR="00347B5B" w:rsidRPr="00347B5B" w:rsidRDefault="00347B5B" w:rsidP="00347B5B">
    <w:pPr>
      <w:pStyle w:val="Zhlav"/>
      <w:pBdr>
        <w:bottom w:val="single" w:sz="4" w:space="1" w:color="auto"/>
      </w:pBdr>
      <w:rPr>
        <w:rFonts w:cs="Aharoni"/>
        <w:b/>
        <w:bCs/>
        <w:sz w:val="28"/>
        <w:szCs w:val="28"/>
      </w:rPr>
    </w:pPr>
    <w:r w:rsidRPr="00347B5B">
      <w:rPr>
        <w:rFonts w:cs="Aharoni"/>
        <w:b/>
        <w:bCs/>
        <w:sz w:val="28"/>
        <w:szCs w:val="28"/>
      </w:rPr>
      <w:t>M</w:t>
    </w:r>
    <w:r>
      <w:rPr>
        <w:rFonts w:cs="Aharoni"/>
        <w:b/>
        <w:bCs/>
        <w:sz w:val="28"/>
        <w:szCs w:val="28"/>
      </w:rPr>
      <w:t>aturitní témata</w:t>
    </w:r>
    <w:r w:rsidRPr="00347B5B">
      <w:rPr>
        <w:rFonts w:cs="Aharoni"/>
        <w:b/>
        <w:bCs/>
        <w:sz w:val="28"/>
        <w:szCs w:val="28"/>
      </w:rPr>
      <w:t xml:space="preserve"> 2022/23</w:t>
    </w:r>
    <w:r w:rsidRPr="00347B5B">
      <w:rPr>
        <w:rFonts w:cs="Aharoni"/>
        <w:b/>
        <w:bCs/>
        <w:sz w:val="28"/>
        <w:szCs w:val="28"/>
      </w:rPr>
      <w:tab/>
    </w:r>
    <w:r w:rsidRPr="00347B5B">
      <w:rPr>
        <w:rFonts w:cs="Aharoni"/>
        <w:b/>
        <w:bCs/>
        <w:sz w:val="28"/>
        <w:szCs w:val="28"/>
      </w:rPr>
      <w:tab/>
    </w:r>
    <w:r>
      <w:rPr>
        <w:rFonts w:cs="Aharoni"/>
        <w:b/>
        <w:bCs/>
        <w:sz w:val="28"/>
        <w:szCs w:val="28"/>
      </w:rPr>
      <w:t xml:space="preserve">Obor: </w:t>
    </w:r>
    <w:r w:rsidR="00BB31E6">
      <w:rPr>
        <w:rFonts w:cs="Aharoni"/>
        <w:b/>
        <w:bCs/>
        <w:sz w:val="28"/>
        <w:szCs w:val="28"/>
      </w:rPr>
      <w:t>TL</w:t>
    </w:r>
  </w:p>
  <w:p w14:paraId="13DC1B75" w14:textId="77777777" w:rsidR="00347B5B" w:rsidRDefault="00347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0CCB"/>
    <w:multiLevelType w:val="singleLevel"/>
    <w:tmpl w:val="F850ADDE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 w15:restartNumberingAfterBreak="0">
    <w:nsid w:val="37DF1D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BE7117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260193"/>
    <w:multiLevelType w:val="singleLevel"/>
    <w:tmpl w:val="0405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3C63322"/>
    <w:multiLevelType w:val="hybridMultilevel"/>
    <w:tmpl w:val="103C1E4A"/>
    <w:lvl w:ilvl="0" w:tplc="34562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8067">
    <w:abstractNumId w:val="4"/>
  </w:num>
  <w:num w:numId="2" w16cid:durableId="1152406076">
    <w:abstractNumId w:val="1"/>
  </w:num>
  <w:num w:numId="3" w16cid:durableId="2119792985">
    <w:abstractNumId w:val="3"/>
  </w:num>
  <w:num w:numId="4" w16cid:durableId="383019416">
    <w:abstractNumId w:val="0"/>
  </w:num>
  <w:num w:numId="5" w16cid:durableId="1119764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5B"/>
    <w:rsid w:val="000B7213"/>
    <w:rsid w:val="00142E24"/>
    <w:rsid w:val="00347B5B"/>
    <w:rsid w:val="00516CE8"/>
    <w:rsid w:val="006D7627"/>
    <w:rsid w:val="00A10DDC"/>
    <w:rsid w:val="00BB31E6"/>
    <w:rsid w:val="00C66461"/>
    <w:rsid w:val="00E2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379A"/>
  <w15:chartTrackingRefBased/>
  <w15:docId w15:val="{E8D3FCD0-CB94-9745-BC1F-F448B891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213"/>
    <w:rPr>
      <w:rFonts w:ascii="Raleway" w:hAnsi="Raleway"/>
    </w:rPr>
  </w:style>
  <w:style w:type="paragraph" w:styleId="Nadpis1">
    <w:name w:val="heading 1"/>
    <w:basedOn w:val="Normln"/>
    <w:next w:val="Normln"/>
    <w:link w:val="Nadpis1Char"/>
    <w:uiPriority w:val="9"/>
    <w:qFormat/>
    <w:rsid w:val="00E254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347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B5B"/>
  </w:style>
  <w:style w:type="paragraph" w:styleId="Zpat">
    <w:name w:val="footer"/>
    <w:basedOn w:val="Normln"/>
    <w:link w:val="Zpat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B5B"/>
  </w:style>
  <w:style w:type="character" w:customStyle="1" w:styleId="Nadpis2Char">
    <w:name w:val="Nadpis 2 Char"/>
    <w:basedOn w:val="Standardnpsmoodstavce"/>
    <w:link w:val="Nadpis2"/>
    <w:uiPriority w:val="9"/>
    <w:rsid w:val="00347B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0B721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D762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6D762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627"/>
    <w:rPr>
      <w:rFonts w:ascii="Raleway" w:eastAsiaTheme="majorEastAsia" w:hAnsi="Raleway" w:cstheme="majorBidi"/>
      <w:b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E25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E25488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2548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03210F-BE9D-B545-B106-8BCF6D34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 Michal</dc:creator>
  <cp:keywords/>
  <dc:description/>
  <cp:lastModifiedBy>Koukal Michal</cp:lastModifiedBy>
  <cp:revision>4</cp:revision>
  <dcterms:created xsi:type="dcterms:W3CDTF">2022-10-11T12:26:00Z</dcterms:created>
  <dcterms:modified xsi:type="dcterms:W3CDTF">2022-10-11T12:51:00Z</dcterms:modified>
</cp:coreProperties>
</file>